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Памятка для служащих </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ЧТО НУЖНО ЗНАТЬ О КОРРУПЦИИ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ГЕНЕРАЛЬНАЯ ПРОКУРАТУРА РОССИЙСКОЙ ФЕДЕРАЦИИ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ПАМЯТКА</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ЧТО НУЖНО ЗНАТЬ О КОРРУПЦИИ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КАЖДЫЙ РАБОТОДАТЕЛЬ ДОЛЖЕН ЗНАТЬ!</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соответствии с ч. 4 ст. 12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За невыполнение указанного требования Закона наступает административная ответственность по ст.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ВЫ МОЖЕТЕ ОСТАНОВИТЬ КОРРУПЦИЮ!</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СООБЩАЙТЕ О ФАКТАХ КОРРУПЦИИ!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На официальном сайте</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ГЕНЕРАЛЬНОЙ ПРОКУРАТУРЫ</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РОССИЙСКОЙ ФЕДЕРАЦИИ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hyperlink r:id="rId4" w:history="1">
        <w:r>
          <w:rPr>
            <w:rStyle w:val="a4"/>
            <w:rFonts w:ascii="Arial" w:hAnsi="Arial" w:cs="Arial"/>
            <w:color w:val="428BCA"/>
            <w:sz w:val="27"/>
            <w:szCs w:val="27"/>
          </w:rPr>
          <w:t>http://genproc.gov.ru</w:t>
        </w:r>
      </w:hyperlink>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на странице "ПРОТИВОДЕЙСТВИЕ КОРРУПЦИИ"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принимаются сообщения о фактах коррупции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В соответствии с п. 1 ст. 1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w:t>
      </w:r>
      <w:r>
        <w:rPr>
          <w:rFonts w:ascii="Arial" w:hAnsi="Arial" w:cs="Arial"/>
          <w:color w:val="000000"/>
          <w:sz w:val="27"/>
          <w:szCs w:val="27"/>
        </w:rPr>
        <w:lastRenderedPageBreak/>
        <w:t>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Уголовный кодекс Российской Федерации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предусматривает уголовную ответственность</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как за получение взятки, так и за дачу взятки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 посредничество во взяточничестве.</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ВЗЯТКА</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может быть в виде денег, ценных бумаг, иного</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имущества либо в виде незаконных оказания услуг</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имущественного характера или предоставления</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иных имущественных прав.</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НАКАЗАНИЕ ЗА ПОЛУЧЕНИЕ ВЗЯТКИ (ст. 290 УК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ШТРАФ до 5 миллионов рублей, или в размере заработной платы или иного дохода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НАКАЗАНИЕ ЗА ДАЧУ ВЗЯТКИ (ст. 291 УК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НАКАЗАНИЕ ЗА ПОСРЕДНИЧЕСТВО ВО ВЗЯТОЧНИЧЕСТВЕ (ст. 291.1 УК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НАКАЗАНИЕ ЗА МЕЛКОЕ ВЗЯТОЧНИЧЕСТВО (ст. 291.2 УК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а именно за получение, дачу взятки лично или через посредника в размере, не превышающем 10 тысяч рублей:</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ШТРАФ до 1 миллиона рублей или в размере заработной платы или иного дохода осужденного за период до 1 года;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ИСПРАВИТЕЛЬНЫЕ РАБОТЫ на срок до 3 лет;</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ОГРАНИЧЕНИЕ СВОБОДЫ на срок до 4 лет;</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ЛИШЕНИЕ СВОБОДЫ на срок до 3 лет.</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 имеющий право возбудить уголовное дело по данному факту.</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r>
        <w:rPr>
          <w:rStyle w:val="a4"/>
          <w:rFonts w:ascii="Arial" w:hAnsi="Arial" w:cs="Arial"/>
          <w:color w:val="000000"/>
          <w:sz w:val="27"/>
          <w:szCs w:val="27"/>
        </w:rPr>
        <w:t> </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КОНТРОЛЬ ЗА СООТВЕТСТВИЕМ РАСХОДОВ ГОСУДАРСТВЕННЫХ И МУНИЦИПАЛЬНЫХ СЛУЖАЩИХ ИХ ДОХОДАМ</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Документ предоставлен КонсультантПлюс</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ГЕНЕРАЛЬНАЯ ПРОКУРАТУРА РОССИЙСКОЙ ФЕДЕРАЦИИ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lastRenderedPageBreak/>
        <w:t>ПАМЯТКА ДЛЯ СЛУЖАЩИХ</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КОНТРОЛЬ</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ЗА СООТВЕТСТВИЕМ РАСХОДОВ ГОСУДАРСТВЕННЫХ И МУНИЦИПАЛЬНЫХ</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СЛУЖАЩИХ ИХ ДОХОДАМ</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Институт контроля за расходами чиновников введен в действие с 1 января 2013 г. Федеральным законом от 03.12.2012 N 230-ФЗ "О контроле за соответствием расходов лиц, замещающих государственные должности, и иных лиц их доходам".</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случае, если чиновник или члены его семьи (супруг/супруга, несовершеннолетние дети) в течение отчетного года расходуют на совершение сделок по приобретению недвижимости, транспортных средств, ценных бумаг сумму, превышающую общий доход данного лица, его супруги (супруга) за три последних года, то в отношении его принимается решение об осуществлении контроля за расходами.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Законом установлен порядок осуществления контроля за расходами чиновников, их супруг (супругов) и несовершеннолетних детей, а также механизм обращения в доход государства имущества, в отношении которого не представлено сведений, подтверждающих его приобретение на законные доходы.</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ЛИЦА, ЧЬИ РАСХОДЫ ПОДЛЕЖАТ КОНТРОЛЮ:</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Занимающие (замещающие):</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должности членов Совета директоров Центрального банка Российской Федерации;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государственные должности субъектов Российской Федерации;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муниципальные должности;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должности федеральной государственной службы, включенные в перечни, установленные нормативными правовыми актами Президента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должности муниципальной службы, включенные в перечни, установленные законами, иными нормативными правовыми актами субъектов РФ и муниципальными нормативными правовыми актами;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 должности в Банке России, перечень которых утвержден Советом директоров Банка России;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должности в государственных корпорациях, включенные в перечни, установленные нормативными правовыми актами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должности в ПФР, ФСС, ФФОМС, включенные в перечни, установленные нормативными правовыми актами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должности в иных организациях, созданных РФ на основании федеральных законов, включенные в перечни, установленные нормативными правовыми актами РФ;</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включенные в перечни, установленные нормативными правовыми актами федеральных государственных органов.</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ЭТИ ЛИЦА ПРЕДСТАВЛЯЮТ СВЕДЕНИЯ О РАСХОДАХ</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 ОБ ИСТОЧНИКАХ ПОЛУЧЕНИЯ СРЕДСТВ ЕЖЕГОДНО В ОТНОШЕНИИ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КАЖДОЙ СДЕЛКИ ПО ПРИОБРЕТЕНИЮ:</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объектов недвижимости (земельные участки, квартиры, дома и др.);</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транспортных средств (автомобиль, мотоцикл, лодка, катер, самолет, вертолет и др.);</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ценных бумаг (долей участия, паев в уставных (складочных) капиталах организаций);</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случаях:</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сделка совершена в течение календарного года;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общая сумма таких сделок превышает общий доход супругов за последние три года, предшествующие совершению контролируемой сделки.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ВАЖНО! Обязанность по представлению сведений</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о расходах по контролируемым сделкам возникает в отношении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сделок, совершенных с 1 января 2012 г.</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ОСНОВАНИЕМ для принятия решения об осуществлении контроля за расходами является достаточная информация о том, что лицом, его супругом (супругой) или несовершеннолетними детьми совершена сделка по приобретению имущества на сумму, превышающую доход за три последних года.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ЭТА ИНФОРМАЦИЯ В ПИСЬМЕННОЙ ФОРМЕ МОЖЕТ БЫТЬ ПРЕДСТАВЛЕНА: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 правоохранительными органами, иными государственными органами, органами местного самоуправления, работниками подразделений по профилактике коррупционных правонарушений, должностными лицами Банка России, государственной корпорации, ПФР, ФСС, ФОМС;</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руководящими органами политических партий и общероссийских общественных объединений;</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Общественной палатой Российской Федерации;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общероссийскими СМИ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ПРОЦЕДУРА ОСУЩЕСТВЛЕНИЯ КОНТРОЛЯ ЗА РАСХОДАМИ ВКЛЮЧАЕТ В СЕБЯ: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Истребование от лица сведений:</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о его расходах, а также о расходах его супруги (супруга), несовершеннолетних детей по каждой сделке, если общая сумма таких сделок превышает общий доход за три года;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об источниках получения средств, за счет которых совершена такая сделка.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Проверка достоверности и полноты представленных сведений.</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Может проводиться самостоятельно или путем направления запроса в федеральные органы исполнит. власти, уполномоченные на осуществление оперативно-розыскной деятельности.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Определение соответствия расходов лица, а также расходов супруги (супруга) и несовершеннолетних детей по каждой сделке их общему доходу.</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ВАЖНО! Информация анонимного характера не может</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служить основанием для принятия решения об осуществлении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контроля за расходами должностных лиц, их супруг</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(супругов) и несовершеннолетних детей.</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РЕШЕНИЕ ОБ ОСУЩЕСТВЛЕНИИ КОНТРОЛЯ ЗА РАСХОДАМИ ПРИНИМАЕТСЯ: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должностным лицом, определяемым Президентом Российской Федерации;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руководителем федерального государственного органа либо уполномоченным им должностным лицом;</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высшим должностным лицом субъекта Российской Федерации;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Председателем Банка России либо уполномоченным им должностным лицом;</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руководителем государственной корпорации, ПФР, ФСС, ФОМС.</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Лицо в связи с осуществлением контроля за его расходами, а также за расходами его супруги (супруга) и несовершеннолетних детей вправе:</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ЛИЦО, ПРИНЯВШЕЕ РЕШЕНИЕ ОБ ОСУЩЕСТВЛЕНИИ КОНТРОЛЯ ЗА РАСХОДАМИ, ПО РЕЗУЛЬТАТАМ КОНТРОЛЯ: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информирует в установленном порядке руководителя государственного органа о результатах осуществленного контроля;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вносит в случае необходимости предложения о применении к лицу мер юридической ответственности и (или) о направлении материалов в органы прокуратуры и (или) иные государственные органы;</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вносит предложение комиссии по соблюдению требований к служебному поведению и урегулированию конфликта интересов рассмотреть результаты осуществленного контроля.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ОТВЕТСТВЕННОСТЬ за непредставление сведений о расходах и об источниках получения средств, за счет которых совершена сделка: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Генеральным прокурором издан приказ от 14.04.2015 N 179 "О реализации прокурорами полномочий, предусмотренных Федеральным законом от 03.12.2012 N 230-ФЗ "О контроле за соответствием расходов лиц, замещающих государственные должности, и иных лиц их доходам", и об организации прокурорского надзора за исполнением данного Федерального закона".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соответствии со ст. 17 Федерального закона от 03.12.2012 N 230-ФЗ "О контроле за соответствием расходов лиц, замещающих государственные должности, и иных лиц их доходам" Генеральный прокурор Российской Федерации или подчиненные ему прокуроры при получении материалов по результатам осуществления контроля за расходами (свидетельствующих о несоответствии расходов должностного лица, его супруги/супруга, несовершеннолетних детей их общему доходу) обращаются в суд с заявлением об обращении в доход Российской Федерации имущества, в отношении которого не представлено сведений, подтверждающих его приобретение на законные доходы.</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Органами прокуратуры Российской Федерации приняты меры по повышению эффективности работы и реализации прокурорских полномочий по контролю за расходами чиновников и обращению в доход Российской Федерации имущества, в отношении которого не представлены доказательства его приобретения на законные доходы.</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С момента предоставления соответствующих полномочий Федеральным законом от 03.12.2012 N 230-ФЗ "О контроле за соответствием расходов лиц, замещающих государственные должности, и иных лиц их доходам" прокурорами проведено более 14 тыс. проверок в сфере исполнения законодательства о контроле за соответствием расходов, выявлено около 12 тыс. нарушений закона, принесено порядка 5 тыс. протестов, по </w:t>
      </w:r>
      <w:r>
        <w:rPr>
          <w:rFonts w:ascii="Arial" w:hAnsi="Arial" w:cs="Arial"/>
          <w:color w:val="000000"/>
          <w:sz w:val="27"/>
          <w:szCs w:val="27"/>
        </w:rPr>
        <w:lastRenderedPageBreak/>
        <w:t>результатам рассмотрения которых изменено более 4 тыс. незаконных нормативных правовых актов, внесено около 3 тыс. представлений, к дисциплинарной ответственности привлечено более 2 тыс. должностных лиц.</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Всего за период 2014 - 2016 годов в суды предъявлено более 40 исковых заявлений об обращении в доход Российской Федерации объектов имущества (транспортные средства, земельные участки, жилые и нежилые помещения), в отношении которого чиновниками не представлены сведения, подтверждающие их приобретение на законные доходы. Общая стоимость такого имущества составила 2,4 млрд. руб.</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За указанный период судами удовлетворено 20 исковых заявлений на совокупную стоимость имущества в размере, превышающем 2 млрд. руб.</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ПРИМЕРЫ ПРОКУРОРСКО-СУДЕБНОЙ ПРАКТИКИ: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Органами прокуратуры Саратовской области проведена проверка поступивших от губернатора региона материалов о результатах контроля за расходами чиновницы, работающей в комитете финансов администрации Балаковского муниципального района, а также за расходами ее супруга. Установлено, что муж сотрудницы администрации в 2014 году приобрел автомобиль "Lexus RX 350" стоимостью 2,6 млн. руб., однако чиновница представила недостоверные сведения об источниках получения средств, за счет которых была совершена эта покупка. Балаковский районный суд Саратовской области в полном объеме удовлетворил заявление прокурора об обращении автомобиля в доход государства. Апелляционная инстанция оставила это решение без изменения. Постановление об окончании исполнительного производства вынесено 30.06.2016, транспортное средство передано судебным приставом в Территориальное управление Росимущества в Саратовской области.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Краснодарском крае состоялось судебное решение по заявлению прокурора об обращении в доход государства земельного участка и жилого дома, приобретенных судебным приставом и ее супругом на неподтвержденные доходы. В ходе судебного разбирательства установлено, что жилой дом уничтожен ответчиками, в связи с чем исковые требования изменены на обращение в доход государства стоимости жилого дома. Решение суда исполнено в полном объеме, в доход государства перечислен денежный эквивалент стоимости дома в размере 3,2 млн. руб. На земельный участок зарегистрировано право Российской Федерации.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Заводским районным судом города Орла удовлетворено исковое заявление прокурора Орловской области об обращении в доход Российской Федерации имущества депутата Орловского областного Совета народных депутатов, приобретенного на неподтвержденные доходы. Установлено, что депутат в 2013 году при официальном доходе 5,4 млн. руб. купил помещения хозяйственного назначения в городе Орле </w:t>
      </w:r>
      <w:r>
        <w:rPr>
          <w:rFonts w:ascii="Arial" w:hAnsi="Arial" w:cs="Arial"/>
          <w:color w:val="000000"/>
          <w:sz w:val="27"/>
          <w:szCs w:val="27"/>
        </w:rPr>
        <w:lastRenderedPageBreak/>
        <w:t>на сумму 28 млн. руб. Решение суда вступило в законную силу, 22.09.2016 на объекты недвижимости зарегистрировано право Российской Федерации. </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КОНФЛИКТ ИНТЕРЕСОВ НА ГОСУДАРСТВЕННОЙ И МУНИЦИПАЛЬНОЙ СЛУЖБЕ</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Документ предоставлен КонсультантПлюс</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ГЕНЕРАЛЬНАЯ ПРОКУРАТУРА РОССИЙСКОЙ ФЕДЕРАЦИИ</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ПАМЯТКА ДЛЯ СЛУЖАЩИХ</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КОНФЛИКТ</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ИНТЕРЕСОВ НА ГОСУДАРСТВЕННОЙ И МУНИЦИПАЛЬНОЙ СЛУЖБЕ</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КОНФЛИКТ ИНТЕРЕСОВ - ситуация, при которой личная заинтересованность (прямая или косвенная) служащего влияет или может повлиять на надлежащее, объективное и беспристрастное исполнение им должностных обязанностей.</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этом может возникнуть противоречие между личными интересами государственного или муниципального служащего и правами и законными интересами граждан, организаций, общества или государства.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ЛИЧНАЯ ЗАИНТЕРЕСОВАННОСТЬ - это возможность получения доходов в виде денег, иного имущества, в том числе имущественных прав, услуг имущественного характера или каких-либо выгод/преимуществ как непосредственно самим служащим, так и состоящими с ним в близком родстве или свойстве лицами (родственники, друзья, знакомые и т.д.).</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СЛУЖАЩИЙ ОБЯЗАН принимать меры по недопущению любой возможности возникновения конфликта интересов. О возникшем конфликте интересов или о возможности его возникновения (как только ему станет об этом известно) служащий обязан в письменной форме уведомить представителя нанимателя/работодателя.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случае, если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их в доверительное управление в соответствии с гражданским законодательством.</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ПРЕДСТАВИТЕЛЬ НАНИМАТЕЛЯ/РАБОТОДАТЕЛЬ, если ему стало известно о возникновении у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такого конфликта.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ПРЕДОТВРАЩЕНИЕ и УРЕГУЛИРОВАНИЕ конфликта интересов осуществляются путем отвода или самоотвода служащего в случаях и порядке, предусмотренных законодательством Российской Федерации, а также может состоять в изменении должностного или служебного </w:t>
      </w:r>
      <w:r>
        <w:rPr>
          <w:rFonts w:ascii="Arial" w:hAnsi="Arial" w:cs="Arial"/>
          <w:color w:val="000000"/>
          <w:sz w:val="27"/>
          <w:szCs w:val="27"/>
        </w:rPr>
        <w:lastRenderedPageBreak/>
        <w:t>положения вплоть до отстранения от исполнения должностных (служебных) обязанностей, и (или) в отказе его от выгоды, явившейся причиной возникновения конфликта интересов.</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НЕПРИНЯТИЕ государственным или муниципальным служащим мер по предотвращению или урегулированию конфликта интересов является правонарушением, влекущим его увольнение в соответствии с законодательством Российской Федерации.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Жесткость такой санкции обусловлена недопущением причинения вреда законным интересам граждан, организаций, общества, субъекта Российской Федерации или Российской Федерации и представляется оправданной с учетом последствий неурегулированного конфликта интересов.</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За непринятие мер по предотвращению и урегулированию конфликта интересов служащие могут быть привлечены к следующим видам ДИСЦИПЛИНАРНОЙ ОТВЕТСТВЕННОСТИ: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увольнение в связи с утратой доверия;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предупреждение о неполном должностном соответствии;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выговор;</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замечание.</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При решении вопроса о привлечении служащего к дисциплинарной ответственности должны учитываться характер совершенного коррупционного правонарушения, его тяжесть и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исполнения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ОРГАНЫ ПРОКУРАТУРЫ РОССИЙСКОЙ ФЕДЕРАЦИИ осуществляют надзор за исполнением федерального законодательства, в том числе законодательства о противодействии коррупции.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частности, в рамках надзорной деятельности прокурорами выявляются факты конфликта интересов на государственной и муниципальной службе.</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Так, в 2016 году прокурорами выявлено 2,5 тыс. нарушений антикоррупционного законодательства, связанных с неурегулированием конфликта интересов.</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целях их устранения прокурорами внесено более 1 тыс. представлений, по результатам рассмотрения которых 728 лиц привлечено к дисциплинарной ответственности, в том числе 56 государственных, муниципальных служащих и иных должностных лиц уволено в связи с утратой доверия.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В 2016 году за нарушения, связанные с неурегулированием конфликта интересов, по представлениям прокуроров привлечены к дисциплинарной ответственности следующие должностные лица: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МОЖНО ВЫДЕЛИТЬ РЯД КЛЮЧЕВЫХ СИТУАЦИЙ, В КОТОРЫХ ВОЗНИКНОВЕНИЕ КОНФЛИКТА ИНТЕРЕСОВ ЯВЛЯЕТСЯ НАИБОЛЕЕ ВЕРОЯТНЫМ.</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Среди них:</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участие должностных лиц в коммерческих организациях, в отношении которых осуществляется контрольная или надзорная деятельность;</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владение служащим ценными бумагами (долями участия, паями в уставных (складочных) капиталах организаций).</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Анализ показал, что во всех случаях конфликт интересов обусловлен определенными действиями (бездействием) чиновников в отношении аффилированных к ним лиц как физических, так и юридических. В основном выявленные факты связаны с возможностью оказания преференций себе либо близким родственникам.</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ПРИМЕРЫ СИТУАЦИЙ КОНФЛИКТА ИНТЕРЕСОВ</w:t>
      </w:r>
    </w:p>
    <w:p w:rsidR="001A0B2E" w:rsidRDefault="001A0B2E" w:rsidP="001A0B2E">
      <w:pPr>
        <w:pStyle w:val="a3"/>
        <w:shd w:val="clear" w:color="auto" w:fill="FFFFFF"/>
        <w:spacing w:before="0" w:beforeAutospacing="0" w:after="150" w:afterAutospacing="0"/>
        <w:rPr>
          <w:rFonts w:ascii="Arial" w:hAnsi="Arial" w:cs="Arial"/>
          <w:color w:val="000000"/>
          <w:sz w:val="27"/>
          <w:szCs w:val="27"/>
        </w:rPr>
      </w:pPr>
      <w:r>
        <w:rPr>
          <w:rFonts w:ascii="Arial" w:hAnsi="Arial" w:cs="Arial"/>
          <w:color w:val="000000"/>
          <w:sz w:val="27"/>
          <w:szCs w:val="27"/>
        </w:rPr>
        <w:t>Выполнение отдельных функций государственного или муниципального управления, а также осуществления контрольно-надзорной деятельности в отношении родственников и/или иных лиц, с которыми связана личная заинтересованность государственного служащего.</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Руководителем Управления Роскомнадзора по Республике Бурятия было рассмотрено несколько дел об административных правонарушениях в области связи и информации, совершенных ее супругом, который являлся руководителем направления республиканского филиала одного из </w:t>
      </w:r>
      <w:r>
        <w:rPr>
          <w:rFonts w:ascii="Arial" w:hAnsi="Arial" w:cs="Arial"/>
          <w:color w:val="000000"/>
          <w:sz w:val="27"/>
          <w:szCs w:val="27"/>
        </w:rPr>
        <w:lastRenderedPageBreak/>
        <w:t>крупнейших сотовых операторов России. В нарушение закона мер по предотвращению и урегулированию конфликта интересов чиновница не приняла и, имея личную заинтересованность в разрешении данных дел, самоотвод не заявила. В итоге по каждому из дел назначила нарушителю минимальные наказания в виде предупреждений. По требованию Генеральной прокуратуры приказом Министра связи и массовых коммуникаций Российской Федерации чиновница была уволена в связи с утратой доверия.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Нахождение родственников и иных близких лиц в служебной зависимости от должностного лица, неправомерное назначение их на должности, выплата им вознаграждений, принятие иных необоснованных решений кадрового характера.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Главой администрации городского округа Челябинской области на должность руководителя одного из муниципальных унитарных предприятий принят тесть (отец супруги), которому главой органа местного самоуправления установлены оклад, размер стимулирующих и иных выплат, включая премии. После вмешательства прокурора, по результатам заседания комиссии по урегулированию конфликта интересов глава администрации привлечен к дисциплинарной ответственности в виде выговора, его родственник - директор МУП уволен.</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Участие должностных лиц в коммерческих организациях, в отношении которых осуществляется контрольная или надзорная деятельность.</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По представлению прокуратуры Ивановской области уволена в связи с утратой доверия начальник управления по делам наружной рекламы администрации города в связи с наличием у нее конфликта интересов, связанных с участием в коммерческих организациях, осуществляющих деятельность в сфере рекламы.</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Заключение государственных или муниципальных контрактов на выполнение работ или оказание услуг с исполнителями, являющимися родственниками или иными близкими лицами служащего.</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После вмешательства прокуратуры Ульяновской области мер по утрате доверия освобожден от должности заместитель главы администрации муниципального образования, который не принял мер к урегулированию конфликта интересов в связи с участием в качестве заместителя председателя контрактной службы в проведении аукциона на ремонт водозаборной скважины, победителем которого был признан его родной брат - директор общества с ограниченной ответственностью.</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Предоставление со стороны служащего аффилированным лицам государственных или муниципальных услуг, грантов, субсидий из средств соответствующих бюджетов, выделение земельных участков для строительства объектов недвижимости и распределении иных ограниченных ресурсов;</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Житель Пензенской области путем предоставления в областное Управление по развитию предпринимательства подложных документов получил как индивидуальный предприниматель государственную поддержку (грант) в сумме 300 тыс. рублей на развитие предпринимательской деятельности. Как установлено в ходе расследования уголовного дела (возбужденного по ч. 3 ст. 159 УК РФ по факту мошенничества), предпринимательскую деятельность он не осуществлял, в уполномоченный орган представил фиктивные договоры по ремонту автомобилей муниципального бюджетного учреждения. Выяснилось, что данные фиктивные договоры были подписаны по указанию начальника Управления социальной защиты населения администрации района, которая являлась матерью указанного индивидуального предпринимателя. После вмешательства прокурора чиновница уволена с муниципальной службы в связи с утратой доверия.</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Прокуратурой Костромской области установлен конфликт интересов в деятельности главы муниципального района, повлекший злоупотребление служебным положением в целях получения выгоды в виде имущественных прав для своего сына. В нарушение требований земельного законодательства, предусматривающего порядок организации и проведения торгов по продаже земельных участков, глава района, действуя из корыстных целей, заключил договор купли-продажи земельного участка по выкупной цене чуть более 100 тыс. руб. со своим сыном, в результате чего земельный участок стоимостью не менее 700 тыс. руб. выбыл из распоряжения муниципального образования. По материалам прокурорской проверки в отношении чиновника возбуждено уголовное дело по ч. 2 ст. 285 УК РФ, судом он отстранен от занимаемой должности.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Владение служащим ценными бумагами, банковскими вкладами;</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Председатель Комитета градостроительства и архитектуры Вологодской области и его заместитель на протяжении нескольких лет принимали решения об использовании бюджетных средств в интересах связанных с ними коммерческих структур. При этом они не указали сведения о вхождении себя и членов своих семей в состав учредителей и владельцев долей в уставных капиталах этих организаций, а также не приняли мер к урегулированию конфликта интересов. По результатам рассмотрения представления прокурора должностные лица уволены губернатором области в связи с утратой доверия.</w:t>
      </w:r>
    </w:p>
    <w:p w:rsidR="001A0B2E" w:rsidRDefault="001A0B2E" w:rsidP="001A0B2E">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ЗАКЛЮЧЕНИЕ</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Как показывает практика, в основе любого коррупционного правонарушения находится конфликт интересов лиц, занимающих публичные должности в системе государственного управления и обладающих в связи с предоставленными им государством полномочиями соответствующим влиянием, которое может быть </w:t>
      </w:r>
      <w:r>
        <w:rPr>
          <w:rFonts w:ascii="Arial" w:hAnsi="Arial" w:cs="Arial"/>
          <w:color w:val="000000"/>
          <w:sz w:val="27"/>
          <w:szCs w:val="27"/>
        </w:rPr>
        <w:lastRenderedPageBreak/>
        <w:t>использовано ими в личных интересах, в том числе вопреки интересам государства.</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Основой правового регулирования конфликта интересов в любой сфере правоотношений является установление обязанности принимать меры по недопущению любой возможности возникновения конфликта интересов.</w:t>
      </w:r>
    </w:p>
    <w:p w:rsidR="001A0B2E" w:rsidRDefault="001A0B2E" w:rsidP="001A0B2E">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связи с этим стоящие перед органами прокуратуры задачи по осуществлению надзора за исполнением законодательства о противодействии коррупции в части урегулирования конфликта интересов на государственной службе представляют особую актуальность.</w:t>
      </w:r>
    </w:p>
    <w:p w:rsidR="006E6047" w:rsidRPr="001A0B2E" w:rsidRDefault="006E6047" w:rsidP="001A0B2E">
      <w:bookmarkStart w:id="0" w:name="_GoBack"/>
      <w:bookmarkEnd w:id="0"/>
    </w:p>
    <w:sectPr w:rsidR="006E6047" w:rsidRPr="001A0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D2"/>
    <w:rsid w:val="00124EF2"/>
    <w:rsid w:val="001A0B2E"/>
    <w:rsid w:val="006E6047"/>
    <w:rsid w:val="00757443"/>
    <w:rsid w:val="00944B76"/>
    <w:rsid w:val="00C0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48B-3A97-4B26-BBA4-C6424F1D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AD2"/>
    <w:rPr>
      <w:b/>
      <w:bCs/>
    </w:rPr>
  </w:style>
  <w:style w:type="character" w:styleId="a5">
    <w:name w:val="Hyperlink"/>
    <w:basedOn w:val="a0"/>
    <w:uiPriority w:val="99"/>
    <w:semiHidden/>
    <w:unhideWhenUsed/>
    <w:rsid w:val="00944B7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3460">
      <w:bodyDiv w:val="1"/>
      <w:marLeft w:val="0"/>
      <w:marRight w:val="0"/>
      <w:marTop w:val="0"/>
      <w:marBottom w:val="0"/>
      <w:divBdr>
        <w:top w:val="none" w:sz="0" w:space="0" w:color="auto"/>
        <w:left w:val="none" w:sz="0" w:space="0" w:color="auto"/>
        <w:bottom w:val="none" w:sz="0" w:space="0" w:color="auto"/>
        <w:right w:val="none" w:sz="0" w:space="0" w:color="auto"/>
      </w:divBdr>
    </w:div>
    <w:div w:id="506093189">
      <w:bodyDiv w:val="1"/>
      <w:marLeft w:val="0"/>
      <w:marRight w:val="0"/>
      <w:marTop w:val="0"/>
      <w:marBottom w:val="0"/>
      <w:divBdr>
        <w:top w:val="none" w:sz="0" w:space="0" w:color="auto"/>
        <w:left w:val="none" w:sz="0" w:space="0" w:color="auto"/>
        <w:bottom w:val="none" w:sz="0" w:space="0" w:color="auto"/>
        <w:right w:val="none" w:sz="0" w:space="0" w:color="auto"/>
      </w:divBdr>
    </w:div>
    <w:div w:id="702944281">
      <w:bodyDiv w:val="1"/>
      <w:marLeft w:val="0"/>
      <w:marRight w:val="0"/>
      <w:marTop w:val="0"/>
      <w:marBottom w:val="0"/>
      <w:divBdr>
        <w:top w:val="none" w:sz="0" w:space="0" w:color="auto"/>
        <w:left w:val="none" w:sz="0" w:space="0" w:color="auto"/>
        <w:bottom w:val="none" w:sz="0" w:space="0" w:color="auto"/>
        <w:right w:val="none" w:sz="0" w:space="0" w:color="auto"/>
      </w:divBdr>
    </w:div>
    <w:div w:id="938025955">
      <w:bodyDiv w:val="1"/>
      <w:marLeft w:val="0"/>
      <w:marRight w:val="0"/>
      <w:marTop w:val="0"/>
      <w:marBottom w:val="0"/>
      <w:divBdr>
        <w:top w:val="none" w:sz="0" w:space="0" w:color="auto"/>
        <w:left w:val="none" w:sz="0" w:space="0" w:color="auto"/>
        <w:bottom w:val="none" w:sz="0" w:space="0" w:color="auto"/>
        <w:right w:val="none" w:sz="0" w:space="0" w:color="auto"/>
      </w:divBdr>
    </w:div>
    <w:div w:id="20569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npro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4276</Words>
  <Characters>24375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2023-03-15T13:03:00Z</dcterms:created>
  <dcterms:modified xsi:type="dcterms:W3CDTF">2023-03-15T13:03:00Z</dcterms:modified>
</cp:coreProperties>
</file>